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企业申领稳岗返还事项线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一、企业申领稳岗返还事项网上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b/>
          <w:bCs/>
          <w:color w:val="3D3D3D"/>
          <w:sz w:val="32"/>
          <w:szCs w:val="32"/>
          <w:lang w:val="en-US" w:eastAsia="zh-CN"/>
        </w:rPr>
        <w:t>（一)线上信息确认：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 xml:space="preserve">登录济南市人力资源和社会保障局单位网上服务系统进行信息确认。 </w:t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步骤：</w:t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 在浏览器输入网址：http://wsfw.jnhrss.jinan.gov.cn:8001/hso/logonDialog_112.jsp或登录济南市人社局官网：首页-【社会保险】-【社会保险申报】（或【单位网上服务系统】），进入单位网上服务系统登录页面；</w:t>
      </w: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 接上步：填写企业用户名（统一信用代码）、密码、验证码等信息，点击【登录】，进入济南市社会保险单位网上服务系统；</w:t>
      </w:r>
    </w:p>
    <w:p>
      <w:pPr>
        <w:rPr>
          <w:b/>
          <w:bCs/>
        </w:rPr>
      </w:pPr>
      <w:r>
        <w:rPr>
          <w:rFonts w:hint="eastAsia"/>
          <w:b/>
          <w:bCs/>
        </w:rPr>
        <w:drawing>
          <wp:inline distT="0" distB="0" distL="0" distR="0">
            <wp:extent cx="5265420" cy="3990975"/>
            <wp:effectExtent l="0" t="0" r="11430" b="9525"/>
            <wp:docPr id="1" name="图片 1" descr="单位网上服务系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单位网上服务系统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bCs/>
        </w:rPr>
      </w:pPr>
    </w:p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3. 接上步：点击【社会保险】-【失业支付】-【稳岗返还信息确认】，进入稳岗返还信息确认页面。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5265420" cy="1851660"/>
            <wp:effectExtent l="0" t="0" r="11430" b="15240"/>
            <wp:docPr id="2" name="图片 3" descr="稳岗信息确认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稳岗信息确认图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4. 接上步：核对、完善银行对公账户信息等内容，点击【下一步】完成信息确认。</w:t>
      </w:r>
      <w:r>
        <w:rPr>
          <w:rFonts w:hint="eastAsia"/>
        </w:rPr>
        <w:drawing>
          <wp:inline distT="0" distB="0" distL="0" distR="0">
            <wp:extent cx="5265420" cy="3116580"/>
            <wp:effectExtent l="0" t="0" r="11430" b="7620"/>
            <wp:docPr id="3" name="图片 6" descr="银行信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银行信息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11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b/>
          <w:bCs/>
          <w:color w:val="3D3D3D"/>
          <w:sz w:val="32"/>
          <w:szCs w:val="32"/>
          <w:lang w:val="en-US" w:eastAsia="zh-CN"/>
        </w:rPr>
        <w:t>（二）线下信息确认：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派遣机构和基本信息不全的企业携带所需材料，到所在区县失业保险经办机构现场进行信息确认。</w:t>
      </w:r>
    </w:p>
    <w:p>
      <w:pPr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提示未划型及时联系经办机构。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0531-84884517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06177C05"/>
    <w:rsid w:val="09FB2AD5"/>
    <w:rsid w:val="0F2F360E"/>
    <w:rsid w:val="129C3CE3"/>
    <w:rsid w:val="1A83001A"/>
    <w:rsid w:val="20176124"/>
    <w:rsid w:val="217F6677"/>
    <w:rsid w:val="23B72344"/>
    <w:rsid w:val="269878A3"/>
    <w:rsid w:val="27781B9E"/>
    <w:rsid w:val="29EE7DD1"/>
    <w:rsid w:val="2B1257A2"/>
    <w:rsid w:val="2E13617D"/>
    <w:rsid w:val="2EAC6B31"/>
    <w:rsid w:val="2F627BA0"/>
    <w:rsid w:val="30AB4D93"/>
    <w:rsid w:val="313115D8"/>
    <w:rsid w:val="32F02B24"/>
    <w:rsid w:val="353651D0"/>
    <w:rsid w:val="359564D8"/>
    <w:rsid w:val="369F5A15"/>
    <w:rsid w:val="37A82E06"/>
    <w:rsid w:val="3A5A6BDD"/>
    <w:rsid w:val="3B92419C"/>
    <w:rsid w:val="3DF92FFF"/>
    <w:rsid w:val="4081166C"/>
    <w:rsid w:val="412A3AB2"/>
    <w:rsid w:val="41864563"/>
    <w:rsid w:val="425467BD"/>
    <w:rsid w:val="435F12E4"/>
    <w:rsid w:val="439D67BD"/>
    <w:rsid w:val="48F01FB9"/>
    <w:rsid w:val="49E47ED1"/>
    <w:rsid w:val="4EA05AEC"/>
    <w:rsid w:val="4F152BAA"/>
    <w:rsid w:val="506F6EF4"/>
    <w:rsid w:val="51665033"/>
    <w:rsid w:val="52972F91"/>
    <w:rsid w:val="52AE745D"/>
    <w:rsid w:val="54971802"/>
    <w:rsid w:val="55F81F79"/>
    <w:rsid w:val="57AD15AC"/>
    <w:rsid w:val="58B93FA2"/>
    <w:rsid w:val="58E511CB"/>
    <w:rsid w:val="59AD0C86"/>
    <w:rsid w:val="5A713EAE"/>
    <w:rsid w:val="5E0019CA"/>
    <w:rsid w:val="5E271520"/>
    <w:rsid w:val="60557106"/>
    <w:rsid w:val="60707663"/>
    <w:rsid w:val="61BA59B7"/>
    <w:rsid w:val="64F42164"/>
    <w:rsid w:val="64F82338"/>
    <w:rsid w:val="673037B4"/>
    <w:rsid w:val="681E1E1B"/>
    <w:rsid w:val="684A0A2A"/>
    <w:rsid w:val="68ED6FEF"/>
    <w:rsid w:val="6A9605B8"/>
    <w:rsid w:val="6C2A647F"/>
    <w:rsid w:val="70E5291A"/>
    <w:rsid w:val="77446FBC"/>
    <w:rsid w:val="79A8532D"/>
    <w:rsid w:val="79B46E44"/>
    <w:rsid w:val="7BC1389C"/>
    <w:rsid w:val="7D23702C"/>
    <w:rsid w:val="7EA459FD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irst-child"/>
    <w:basedOn w:val="4"/>
    <w:qFormat/>
    <w:uiPriority w:val="0"/>
  </w:style>
  <w:style w:type="character" w:customStyle="1" w:styleId="7">
    <w:name w:val="layui-layer-tabnow"/>
    <w:basedOn w:val="4"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367</Words>
  <Characters>442</Characters>
  <Lines>0</Lines>
  <Paragraphs>0</Paragraphs>
  <TotalTime>0</TotalTime>
  <ScaleCrop>false</ScaleCrop>
  <LinksUpToDate>false</LinksUpToDate>
  <CharactersWithSpaces>453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2022-07-05T02:22:50Z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0E1D51FCBA5A46F0B068AD649AF15A7A</vt:lpwstr>
  </property>
</Properties>
</file>